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B736E" w:rsidTr="00473674">
        <w:tc>
          <w:tcPr>
            <w:tcW w:w="8630" w:type="dxa"/>
            <w:shd w:val="clear" w:color="auto" w:fill="2E74B5" w:themeFill="accent1" w:themeFillShade="BF"/>
          </w:tcPr>
          <w:p w:rsidR="00CB736E" w:rsidRPr="00707F76" w:rsidRDefault="00CB736E" w:rsidP="00CB736E">
            <w:pPr>
              <w:tabs>
                <w:tab w:val="left" w:pos="22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76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 Les paroles s’envolent mais les écrits restent »</w:t>
            </w:r>
          </w:p>
        </w:tc>
      </w:tr>
    </w:tbl>
    <w:p w:rsidR="00CB736E" w:rsidRPr="000E7730" w:rsidRDefault="00CB736E" w:rsidP="00CB736E">
      <w:pPr>
        <w:tabs>
          <w:tab w:val="left" w:pos="2257"/>
          <w:tab w:val="center" w:pos="4320"/>
          <w:tab w:val="left" w:pos="7255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B736E" w:rsidRPr="00707F76" w:rsidTr="00473674">
        <w:tc>
          <w:tcPr>
            <w:tcW w:w="8630" w:type="dxa"/>
          </w:tcPr>
          <w:p w:rsidR="00CB736E" w:rsidRPr="00707F76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Objectif : </w:t>
            </w:r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Explorer avec les adolescents les risques du « </w:t>
            </w:r>
            <w:proofErr w:type="spellStart"/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sextage</w:t>
            </w:r>
            <w:proofErr w:type="spellEnd"/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».</w:t>
            </w:r>
          </w:p>
        </w:tc>
      </w:tr>
      <w:tr w:rsidR="00CB736E" w:rsidRPr="00707F76" w:rsidTr="00473674">
        <w:tc>
          <w:tcPr>
            <w:tcW w:w="8630" w:type="dxa"/>
          </w:tcPr>
          <w:p w:rsidR="00CB736E" w:rsidRPr="00707F76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Vous aurez besoin : </w:t>
            </w:r>
            <w:r w:rsidRPr="00B41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tableau blanc, (2) </w:t>
            </w:r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crayon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 à tableau blanc et (3) </w:t>
            </w:r>
            <w:r w:rsidRPr="00BF0CFA">
              <w:rPr>
                <w:rFonts w:ascii="Times New Roman" w:hAnsi="Times New Roman" w:cs="Times New Roman"/>
                <w:color w:val="FF66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cahier du participant, </w:t>
            </w:r>
            <w:r w:rsidRPr="00BF0CFA">
              <w:rPr>
                <w:rFonts w:ascii="Times New Roman" w:hAnsi="Times New Roman" w:cs="Times New Roman"/>
                <w:b/>
                <w:color w:val="FF66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 2</w:t>
            </w:r>
            <w:r>
              <w:rPr>
                <w:rFonts w:ascii="Times New Roman" w:hAnsi="Times New Roman" w:cs="Times New Roman"/>
                <w:b/>
                <w:color w:val="FF66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BF0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tabs>
          <w:tab w:val="left" w:pos="2257"/>
          <w:tab w:val="center" w:pos="4320"/>
          <w:tab w:val="left" w:pos="7255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Déroulement :</w:t>
      </w:r>
    </w:p>
    <w:p w:rsidR="00CB736E" w:rsidRPr="00707F76" w:rsidRDefault="00CB736E" w:rsidP="00CB736E">
      <w:pPr>
        <w:tabs>
          <w:tab w:val="left" w:pos="2257"/>
          <w:tab w:val="center" w:pos="4320"/>
          <w:tab w:val="left" w:pos="7255"/>
        </w:tabs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7F76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Expliquez</w:t>
      </w:r>
      <w:r w:rsidRPr="00707F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aux adolescents qu’avec l’ampleur que prend le cyberespace dans notre quotidien, de nouveaux mots ont vu le jour. </w:t>
      </w:r>
    </w:p>
    <w:p w:rsidR="00CB736E" w:rsidRPr="00707F76" w:rsidRDefault="00CB736E" w:rsidP="00CB736E">
      <w:pPr>
        <w:tabs>
          <w:tab w:val="left" w:pos="2257"/>
          <w:tab w:val="center" w:pos="4320"/>
          <w:tab w:val="left" w:pos="7255"/>
        </w:tabs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41A24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Donnez</w:t>
      </w:r>
      <w:r w:rsidRPr="00707F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la définition de « </w:t>
      </w:r>
      <w:proofErr w:type="spellStart"/>
      <w:r w:rsidRPr="00707F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sextage</w:t>
      </w:r>
      <w:proofErr w:type="spellEnd"/>
      <w:r w:rsidRPr="00707F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» 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et demandez-leur de l’inscrire dans leur </w:t>
      </w:r>
      <w:r w:rsidRPr="00BF0CFA">
        <w:rPr>
          <w:rFonts w:ascii="Times New Roman" w:hAnsi="Times New Roman" w:cs="Times New Roman"/>
          <w:color w:val="FF66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cahier du participant </w:t>
      </w:r>
      <w:r w:rsidRPr="00BF0CFA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à la </w:t>
      </w:r>
      <w:r w:rsidRPr="00BF0CFA">
        <w:rPr>
          <w:rFonts w:ascii="Times New Roman" w:hAnsi="Times New Roman" w:cs="Times New Roman"/>
          <w:b/>
          <w:color w:val="FF66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page</w:t>
      </w:r>
      <w:r>
        <w:rPr>
          <w:rFonts w:ascii="Times New Roman" w:hAnsi="Times New Roman" w:cs="Times New Roman"/>
          <w:b/>
          <w:color w:val="FF66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22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7F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B736E" w:rsidRPr="00B41A24" w:rsidRDefault="00CB736E" w:rsidP="00CB736E">
      <w:pPr>
        <w:tabs>
          <w:tab w:val="left" w:pos="2257"/>
          <w:tab w:val="center" w:pos="4320"/>
          <w:tab w:val="left" w:pos="7255"/>
        </w:tabs>
        <w:spacing w:before="240" w:after="0" w:line="276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41A24">
        <w:rPr>
          <w:rFonts w:ascii="Times New Roman" w:hAnsi="Times New Roman" w:cs="Times New Roman"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« Le </w:t>
      </w:r>
      <w:proofErr w:type="spellStart"/>
      <w:r w:rsidRPr="00B41A24">
        <w:rPr>
          <w:rFonts w:ascii="Times New Roman" w:hAnsi="Times New Roman" w:cs="Times New Roman"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sextage</w:t>
      </w:r>
      <w:proofErr w:type="spellEnd"/>
      <w:r w:rsidRPr="00B41A24">
        <w:rPr>
          <w:rFonts w:ascii="Times New Roman" w:hAnsi="Times New Roman" w:cs="Times New Roman"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c’est l’envoie de photos, par l’entremise des TIC, de personnes nues ou partiellement nues »</w:t>
      </w:r>
    </w:p>
    <w:p w:rsidR="00CB736E" w:rsidRPr="00707F76" w:rsidRDefault="00CB736E" w:rsidP="00CB736E">
      <w:pPr>
        <w:tabs>
          <w:tab w:val="left" w:pos="2257"/>
          <w:tab w:val="center" w:pos="4320"/>
          <w:tab w:val="left" w:pos="7255"/>
        </w:tabs>
        <w:spacing w:before="240"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A"/>
        </w:rPr>
        <w:drawing>
          <wp:inline distT="0" distB="0" distL="0" distR="0" wp14:anchorId="00B0E506" wp14:editId="1D4ECA82">
            <wp:extent cx="2146852" cy="2258171"/>
            <wp:effectExtent l="0" t="0" r="6350" b="8890"/>
            <wp:docPr id="472" name="Imag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320" t="17004" r="8544" b="9811"/>
                    <a:stretch/>
                  </pic:blipFill>
                  <pic:spPr bwMode="auto">
                    <a:xfrm>
                      <a:off x="0" y="0"/>
                      <a:ext cx="2147192" cy="225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36E" w:rsidRDefault="00CB736E" w:rsidP="00CB736E">
      <w:pPr>
        <w:tabs>
          <w:tab w:val="left" w:pos="2257"/>
          <w:tab w:val="center" w:pos="4320"/>
          <w:tab w:val="left" w:pos="7255"/>
        </w:tabs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tabs>
          <w:tab w:val="left" w:pos="22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7F76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Expliquez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aux adolescents que lorsque ce type de photos circule dans le cyberespace, la personne sur la photo devient alors une victime du </w:t>
      </w:r>
      <w:proofErr w:type="spellStart"/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sextage</w:t>
      </w:r>
      <w:proofErr w:type="spellEnd"/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CB736E" w:rsidRDefault="00CB736E" w:rsidP="00CB736E">
      <w:pPr>
        <w:tabs>
          <w:tab w:val="left" w:pos="22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7F76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Exposez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aux adolescents qu’avant l’arrivée des nouvelles technologies, les rumeurs circulaient de « bouches à oreilles ». Aujourd’hui, tout se passe par écrit via les TIC. C’est pourquoi nous ferons référence au vieux dicton : </w:t>
      </w:r>
    </w:p>
    <w:p w:rsidR="00CB736E" w:rsidRDefault="00CB736E" w:rsidP="00CB736E">
      <w:pPr>
        <w:tabs>
          <w:tab w:val="left" w:pos="2257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A0F6" wp14:editId="231AEA81">
                <wp:simplePos x="0" y="0"/>
                <wp:positionH relativeFrom="margin">
                  <wp:align>left</wp:align>
                </wp:positionH>
                <wp:positionV relativeFrom="paragraph">
                  <wp:posOffset>377659</wp:posOffset>
                </wp:positionV>
                <wp:extent cx="5534025" cy="19050"/>
                <wp:effectExtent l="0" t="0" r="28575" b="1905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3A855" id="Connecteur droit 1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435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" strokecolor="#2e74b5 [2404]" strokeweight=".5pt">
                <v:stroke dashstyle="dash" joinstyle="miter"/>
                <w10:wrap anchorx="margin"/>
              </v:line>
            </w:pict>
          </mc:Fallback>
        </mc:AlternateContent>
      </w:r>
      <w:r w:rsidRPr="00707F76"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« Les paroles s’envolent mais les écrits restent ».</w:t>
      </w:r>
    </w:p>
    <w:p w:rsidR="00CB736E" w:rsidRDefault="00CB736E" w:rsidP="00CB736E">
      <w:pPr>
        <w:tabs>
          <w:tab w:val="left" w:pos="2257"/>
          <w:tab w:val="center" w:pos="4320"/>
          <w:tab w:val="left" w:pos="7255"/>
        </w:tabs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E00998" w:rsidRDefault="00CB736E" w:rsidP="00CB736E">
      <w:pPr>
        <w:tabs>
          <w:tab w:val="left" w:pos="2257"/>
          <w:tab w:val="center" w:pos="4320"/>
          <w:tab w:val="left" w:pos="7255"/>
        </w:tabs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00998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Explications aux intervenants </w:t>
      </w:r>
    </w:p>
    <w:p w:rsidR="00CB736E" w:rsidRDefault="00CB736E" w:rsidP="00CB736E">
      <w:pPr>
        <w:tabs>
          <w:tab w:val="left" w:pos="2257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Nous voulons leur faire expérimenter la différence entre « avant les nouvelles technologies » et aujourd’hui. Ils pourront ainsi constater, par eux-mêmes, à quel point ils doivent être prudents quant aux mots qu’ils emploient parce que les répercussions sont grandes, tant pour eux que pour les personnes concernées.</w:t>
      </w:r>
    </w:p>
    <w:p w:rsidR="00CB736E" w:rsidRDefault="00CB736E" w:rsidP="00CB736E">
      <w:pPr>
        <w:tabs>
          <w:tab w:val="left" w:pos="2257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30CBC" wp14:editId="3C2C79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34025" cy="19050"/>
                <wp:effectExtent l="0" t="0" r="28575" b="19050"/>
                <wp:wrapNone/>
                <wp:docPr id="453" name="Connecteur droit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0265C" id="Connecteur droit 4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" strokecolor="#2e74b5 [24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Nous allons procéder au jeu du « téléphone » :</w:t>
      </w:r>
    </w:p>
    <w:p w:rsidR="00CB736E" w:rsidRPr="00707F76" w:rsidRDefault="00CB736E" w:rsidP="00CB736E">
      <w:pPr>
        <w:pStyle w:val="Paragraphedeliste"/>
        <w:numPr>
          <w:ilvl w:val="0"/>
          <w:numId w:val="1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Ce jeu se déroule dans le silence absolu; il est donc de la responsabilité de l’intervenant qui restera dans la grande salle de faire respecter cette consigne.</w:t>
      </w:r>
    </w:p>
    <w:p w:rsidR="00CB736E" w:rsidRPr="00707F76" w:rsidRDefault="00CB736E" w:rsidP="00CB736E">
      <w:pPr>
        <w:pStyle w:val="Paragraphedeliste"/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pStyle w:val="Paragraphedeliste"/>
        <w:numPr>
          <w:ilvl w:val="0"/>
          <w:numId w:val="1"/>
        </w:numPr>
        <w:tabs>
          <w:tab w:val="left" w:pos="22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Expliquez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aux adolescents que nous leur diront une phrase à oreille qu’ils doivent retenir de leur mieux pour ensuite la transmettre, de mémoire, à l’adolescent suivant.</w:t>
      </w:r>
    </w:p>
    <w:p w:rsidR="00CB736E" w:rsidRPr="00707F76" w:rsidRDefault="00CB736E" w:rsidP="00CB736E">
      <w:pPr>
        <w:tabs>
          <w:tab w:val="left" w:pos="22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pStyle w:val="Paragraphedeliste"/>
        <w:numPr>
          <w:ilvl w:val="0"/>
          <w:numId w:val="1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Un des intervenants va dans le couloir avec un premier adolescent, il lu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 chuchote la phrase suivante (</w:t>
      </w:r>
      <w:r w:rsidRPr="00B41A24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choisissez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votre 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phrase 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préférée, il y en a 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un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plus difficile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que l’autre, donc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tout dépend du groupe) :</w:t>
      </w:r>
    </w:p>
    <w:p w:rsidR="00CB736E" w:rsidRPr="00707F76" w:rsidRDefault="00CB736E" w:rsidP="00CB736E">
      <w:pPr>
        <w:pStyle w:val="Paragraphedeliste"/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pStyle w:val="Paragraphedeliste"/>
        <w:numPr>
          <w:ilvl w:val="0"/>
          <w:numId w:val="2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Pour souper j’ai mangé d’la pizza aux anchois mais moi je n’aime pas ça la pizza au anchois je préfère de loin la pizza all </w:t>
      </w:r>
      <w:proofErr w:type="spellStart"/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dress</w:t>
      </w:r>
      <w:proofErr w:type="spellEnd"/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mais bon d’la pizza c’est d’la pizza!</w:t>
      </w:r>
    </w:p>
    <w:p w:rsidR="00CB736E" w:rsidRPr="00707F76" w:rsidRDefault="00CB736E" w:rsidP="00CB736E">
      <w:pPr>
        <w:pStyle w:val="Paragraphedeliste"/>
        <w:tabs>
          <w:tab w:val="left" w:pos="2257"/>
        </w:tabs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pStyle w:val="Paragraphedeliste"/>
        <w:numPr>
          <w:ilvl w:val="0"/>
          <w:numId w:val="2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J’ai entendu dire que la sœur du frère de mon amie avait gagné un prix à secondaire en spectacle pour sa prestation humoristique et il parait qu’elle est vraiment drôle cette fille là; elle est un peu comme un mélange de Louis-José Houde et de Mike Ward.</w:t>
      </w:r>
    </w:p>
    <w:p w:rsid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pStyle w:val="Paragraphedeliste"/>
        <w:tabs>
          <w:tab w:val="left" w:pos="2257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pStyle w:val="Paragraphedeliste"/>
        <w:numPr>
          <w:ilvl w:val="0"/>
          <w:numId w:val="1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Une fois que vous avez </w:t>
      </w:r>
      <w:r w:rsidRPr="00B41A24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chuchoté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la phrase choisie au premier adolescent, l’intervenant qui est resté dans la grande salle avec le groupe vous envoie les autres adolescents, à tour de rôle. Le premier adolescent ayant reçu le message le transmet au deuxième et retourne dans la grande salle; et ainsi de suite. </w:t>
      </w:r>
    </w:p>
    <w:p w:rsidR="00CB736E" w:rsidRPr="00707F76" w:rsidRDefault="00CB736E" w:rsidP="00CB736E">
      <w:pPr>
        <w:pStyle w:val="Paragraphedeliste"/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***N.B. ne pas choisir l’adolescent le plus timide comme dernier participant pour cette activité.</w:t>
      </w:r>
    </w:p>
    <w:p w:rsidR="00CB736E" w:rsidRPr="00707F76" w:rsidRDefault="00CB736E" w:rsidP="00CB736E">
      <w:pPr>
        <w:pStyle w:val="Paragraphedeliste"/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pStyle w:val="Paragraphedeliste"/>
        <w:numPr>
          <w:ilvl w:val="0"/>
          <w:numId w:val="1"/>
        </w:numPr>
        <w:tabs>
          <w:tab w:val="left" w:pos="22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L’intervenant qui était dans le couloir retourne dans la grande salle avec les 2 derniers adolescents. </w:t>
      </w:r>
    </w:p>
    <w:p w:rsidR="00CB736E" w:rsidRPr="00707F76" w:rsidRDefault="00CB736E" w:rsidP="00CB736E">
      <w:pPr>
        <w:tabs>
          <w:tab w:val="left" w:pos="22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pStyle w:val="Paragraphedeliste"/>
        <w:numPr>
          <w:ilvl w:val="0"/>
          <w:numId w:val="1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Le dernier adolescent à avoir reçu la phrase doit la dire à haute voix.</w:t>
      </w:r>
    </w:p>
    <w:p w:rsidR="00CB736E" w:rsidRPr="00707F76" w:rsidRDefault="00CB736E" w:rsidP="00CB736E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***Habituellement, la phrase risque d’être différente ou il risque d’en manquer un petit bout.</w:t>
      </w:r>
    </w:p>
    <w:p w:rsidR="00CB736E" w:rsidRDefault="00CB736E" w:rsidP="00CB736E">
      <w:pPr>
        <w:tabs>
          <w:tab w:val="left" w:pos="2257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022B0" wp14:editId="7EAF6DC9">
                <wp:simplePos x="0" y="0"/>
                <wp:positionH relativeFrom="margin">
                  <wp:posOffset>95416</wp:posOffset>
                </wp:positionH>
                <wp:positionV relativeFrom="paragraph">
                  <wp:posOffset>61871</wp:posOffset>
                </wp:positionV>
                <wp:extent cx="5534025" cy="19050"/>
                <wp:effectExtent l="0" t="0" r="28575" b="1905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757D0" id="Connecteur droit 1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4.85pt" to="443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" strokecolor="#2e74b5 [24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CB736E" w:rsidRDefault="00CB736E" w:rsidP="00CB736E">
      <w:pPr>
        <w:tabs>
          <w:tab w:val="left" w:pos="2257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7F76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Expliquez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aux adolescents que c’est ainsi dans la « vraie vie ». La rumeur de départ n’est plus la même à la fin et on arrête d’en parler quand ça ne fait plus de sens ou quand une nouvelle rumeur arrive.</w:t>
      </w:r>
    </w:p>
    <w:p w:rsidR="00CB736E" w:rsidRPr="00707F76" w:rsidRDefault="00CB736E" w:rsidP="00CB736E">
      <w:pPr>
        <w:tabs>
          <w:tab w:val="left" w:pos="2257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7F76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Expliquez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que nous allons reprendre l’exercice une deuxième fois. Effectuez la même procédure que précédemment (un intervenant dans le corridor et un autre dans la grande salle), mais cette fois-ci avec une photo.</w:t>
      </w:r>
    </w:p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-L’intervenant dans le corridor présente une photo au premier adolescent qui lui la remettra au suivant et ainsi de suite. </w:t>
      </w:r>
    </w:p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-En revenant du corridor, le dernier adolescent doit la montrer au groupe (photo).</w:t>
      </w:r>
    </w:p>
    <w:p w:rsid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AC89" wp14:editId="2CCEC8A1">
                <wp:simplePos x="0" y="0"/>
                <wp:positionH relativeFrom="margin">
                  <wp:align>left</wp:align>
                </wp:positionH>
                <wp:positionV relativeFrom="paragraph">
                  <wp:posOffset>13777</wp:posOffset>
                </wp:positionV>
                <wp:extent cx="5534025" cy="19050"/>
                <wp:effectExtent l="0" t="0" r="28575" b="19050"/>
                <wp:wrapNone/>
                <wp:docPr id="242" name="Connecteur droi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4273" id="Connecteur droit 2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3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" strokecolor="#2e74b5 [24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CB736E" w:rsidRPr="00707F76" w:rsidRDefault="00CB736E" w:rsidP="00CB736E">
      <w:p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7F76">
        <w:rPr>
          <w:rFonts w:ascii="Times New Roman" w:hAnsi="Times New Roman" w:cs="Times New Roman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Expliquez</w:t>
      </w: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aux adolescents que ce deuxième jeu « du téléphone » avec photo avait pour objectif :</w:t>
      </w:r>
    </w:p>
    <w:p w:rsidR="00CB736E" w:rsidRPr="00707F76" w:rsidRDefault="00CB736E" w:rsidP="00CB736E">
      <w:pPr>
        <w:pStyle w:val="Paragraphedeliste"/>
        <w:numPr>
          <w:ilvl w:val="0"/>
          <w:numId w:val="3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Représenter « en quelque sorte » le moment où ils sont seuls devant leur écran pour partager une photo.</w:t>
      </w:r>
    </w:p>
    <w:p w:rsidR="00CB736E" w:rsidRPr="00707F76" w:rsidRDefault="00CB736E" w:rsidP="00CB736E">
      <w:pPr>
        <w:pStyle w:val="Paragraphedeliste"/>
        <w:numPr>
          <w:ilvl w:val="0"/>
          <w:numId w:val="3"/>
        </w:numPr>
        <w:tabs>
          <w:tab w:val="left" w:pos="22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Démontrer que la photo n’a pas changée contrairement à la phrase dans le premier jeu du téléphone. </w:t>
      </w:r>
    </w:p>
    <w:p w:rsidR="00CB736E" w:rsidRPr="00CB736E" w:rsidRDefault="00CB736E" w:rsidP="00CB736E">
      <w:pPr>
        <w:pStyle w:val="Paragraphedeliste"/>
        <w:numPr>
          <w:ilvl w:val="0"/>
          <w:numId w:val="3"/>
        </w:numPr>
        <w:tabs>
          <w:tab w:val="left" w:pos="225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7F7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Souligner que la transmission de la photo aurait pu se faire indéfiniment et resterait intacte contrairement à un message verbal.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B736E" w:rsidRPr="00707F76" w:rsidTr="00473674">
        <w:tc>
          <w:tcPr>
            <w:tcW w:w="8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736E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B736E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F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 :</w:t>
            </w:r>
          </w:p>
          <w:p w:rsidR="00CB736E" w:rsidRPr="00707F76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B736E" w:rsidRPr="00707F76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-Complétez</w:t>
            </w:r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l’activité en expliquant aux adolescents que dans le premier jeu du téléphone, nous n’aurions pas pu jouer très longtemps. D’une personne à l’autre, le message transmis perd de son sens et donc, à un moment donné, on abandonne tout simplement le sujet et tout le monde fini par oublier le message de départ.</w:t>
            </w:r>
          </w:p>
          <w:p w:rsidR="00CB736E" w:rsidRPr="00707F76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B736E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-Soulignez </w:t>
            </w:r>
            <w:r w:rsidRPr="007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dans le second jeu du téléphone avec la photo, nous aurions pu poursuivre à l’infini et la photo serait restée pratiquement intacte. </w:t>
            </w:r>
          </w:p>
          <w:p w:rsidR="00CB736E" w:rsidRPr="00707F76" w:rsidRDefault="00CB736E" w:rsidP="00473674">
            <w:pPr>
              <w:tabs>
                <w:tab w:val="left" w:pos="2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B736E" w:rsidRPr="00707F76" w:rsidRDefault="00CB736E" w:rsidP="00CB736E">
      <w:pPr>
        <w:tabs>
          <w:tab w:val="left" w:pos="2257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736E" w:rsidRDefault="00CB736E" w:rsidP="00CB736E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2554D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Tel que dans le </w:t>
      </w:r>
      <w:r w:rsidRPr="00BF0CFA">
        <w:rPr>
          <w:rFonts w:ascii="Times New Roman" w:hAnsi="Times New Roman" w:cs="Times New Roman"/>
          <w:b/>
          <w:color w:val="FF66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cahier du participant (p. 22)</w:t>
      </w:r>
      <w:r w:rsidRPr="0082554D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CB736E" w:rsidRDefault="00CB736E" w:rsidP="00CB736E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2554D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mentionnez</w:t>
      </w:r>
      <w:proofErr w:type="gramEnd"/>
      <w:r w:rsidRPr="0082554D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que :</w:t>
      </w:r>
    </w:p>
    <w:p w:rsidR="00CB736E" w:rsidRDefault="00CB736E" w:rsidP="00CB736E">
      <w:pPr>
        <w:tabs>
          <w:tab w:val="left" w:pos="2257"/>
        </w:tabs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7CFA">
        <w:rPr>
          <w:b/>
          <w:noProof/>
          <w:color w:val="0000FF"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 wp14:anchorId="13F39F8F" wp14:editId="043CE6FA">
            <wp:simplePos x="0" y="0"/>
            <wp:positionH relativeFrom="column">
              <wp:posOffset>1011831</wp:posOffset>
            </wp:positionH>
            <wp:positionV relativeFrom="paragraph">
              <wp:posOffset>1656301</wp:posOffset>
            </wp:positionV>
            <wp:extent cx="1003300" cy="859790"/>
            <wp:effectExtent l="133350" t="0" r="0" b="130810"/>
            <wp:wrapNone/>
            <wp:docPr id="5" name="Image 5" descr="https://upload.wikimedia.org/wikipedia/commons/thumb/5/54/Bot%C3%B3n_Me_gusta.svg/2000px-Bot%C3%B3n_Me_gusta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4/Bot%C3%B3n_Me_gusta.svg/2000px-Bot%C3%B3n_Me_gusta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016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inline distT="0" distB="0" distL="0" distR="0" wp14:anchorId="2F75B6E0" wp14:editId="51F56FBD">
            <wp:extent cx="3101009" cy="2160993"/>
            <wp:effectExtent l="38100" t="38100" r="42545" b="29845"/>
            <wp:docPr id="125" name="irc_mi" descr="http://proverbes.kitakama-france.com/swfu/d/Lesparolessenvolent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verbes.kitakama-france.com/swfu/d/Lesparolessenvolent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9" r="905"/>
                    <a:stretch/>
                  </pic:blipFill>
                  <pic:spPr bwMode="auto">
                    <a:xfrm>
                      <a:off x="0" y="0"/>
                      <a:ext cx="3228929" cy="2250136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CA" w:rsidRDefault="000A5DCA"/>
    <w:sectPr w:rsidR="000A5DCA" w:rsidSect="006035EF">
      <w:pgSz w:w="12240" w:h="15840" w:code="1"/>
      <w:pgMar w:top="1440" w:right="1797" w:bottom="1440" w:left="1797" w:header="709" w:footer="709" w:gutter="0"/>
      <w:paperSrc w:first="1025" w:other="10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8FB"/>
    <w:multiLevelType w:val="hybridMultilevel"/>
    <w:tmpl w:val="F7003BE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172EA"/>
    <w:multiLevelType w:val="hybridMultilevel"/>
    <w:tmpl w:val="86D2C5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00991"/>
    <w:multiLevelType w:val="hybridMultilevel"/>
    <w:tmpl w:val="3F167E28"/>
    <w:lvl w:ilvl="0" w:tplc="8284A3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E"/>
    <w:rsid w:val="000A5DCA"/>
    <w:rsid w:val="006035EF"/>
    <w:rsid w:val="00C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5DFB-31B4-44ED-9FE0-03595C9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3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Plt28qKzJAhXFrD4KHQAhBR0QjRwIBw&amp;url=http://proverbes.kitakama-france.com/index.php?%E7%B5%B5%E8%91%89%E6%9B%B8I-L&amp;psig=AFQjCNGVowNBDiVjB5oVb_ZDZPih4X219g&amp;ust=1448566300962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ke_butt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Dufour</dc:creator>
  <cp:keywords/>
  <dc:description/>
  <cp:lastModifiedBy>Marie-Eve Dufour</cp:lastModifiedBy>
  <cp:revision>1</cp:revision>
  <dcterms:created xsi:type="dcterms:W3CDTF">2019-10-03T20:07:00Z</dcterms:created>
  <dcterms:modified xsi:type="dcterms:W3CDTF">2019-10-03T20:10:00Z</dcterms:modified>
</cp:coreProperties>
</file>